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77777777" w:rsidR="00A734FC" w:rsidRPr="007248D1" w:rsidRDefault="0071330E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60A93A3F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S D E L ' O F F I C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A T I O N A L D E S 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77982C30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AD01F8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605CC7">
        <w:rPr>
          <w:rFonts w:asciiTheme="minorHAnsi" w:hAnsiTheme="minorHAnsi" w:cstheme="minorHAnsi"/>
          <w:b/>
          <w:sz w:val="24"/>
        </w:rPr>
        <w:t>7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>(</w:t>
      </w:r>
      <w:proofErr w:type="gramStart"/>
      <w:r w:rsidRPr="007248D1">
        <w:rPr>
          <w:rFonts w:asciiTheme="minorHAnsi" w:hAnsiTheme="minorHAnsi" w:cstheme="minorHAnsi"/>
          <w:sz w:val="18"/>
        </w:rPr>
        <w:t>passé</w:t>
      </w:r>
      <w:proofErr w:type="gramEnd"/>
      <w:r w:rsidRPr="007248D1">
        <w:rPr>
          <w:rFonts w:asciiTheme="minorHAnsi" w:hAnsiTheme="minorHAnsi" w:cstheme="minorHAnsi"/>
          <w:sz w:val="18"/>
        </w:rPr>
        <w:t xml:space="preserve">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1B574959" w14:textId="35284D8E" w:rsidR="006A1E35" w:rsidRPr="007248D1" w:rsidRDefault="0071330E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ACTE D'ENGAGEMENT </w:t>
      </w:r>
      <w:r w:rsidR="006A1E35" w:rsidRPr="007248D1">
        <w:rPr>
          <w:rFonts w:asciiTheme="minorHAnsi" w:hAnsiTheme="minorHAnsi" w:cstheme="minorHAnsi"/>
          <w:sz w:val="32"/>
        </w:rPr>
        <w:t>LOT N°</w:t>
      </w:r>
      <w:r w:rsidR="00631A0C">
        <w:rPr>
          <w:rFonts w:asciiTheme="minorHAnsi" w:hAnsiTheme="minorHAnsi" w:cstheme="minorHAnsi"/>
          <w:sz w:val="32"/>
        </w:rPr>
        <w:t>2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17BC501E" w14:textId="5868F1D9" w:rsidR="00E47C1E" w:rsidRPr="00E47C1E" w:rsidRDefault="00E47C1E" w:rsidP="00E47C1E">
      <w:pPr>
        <w:widowControl w:val="0"/>
        <w:spacing w:before="120" w:after="120"/>
        <w:ind w:left="0"/>
        <w:rPr>
          <w:rFonts w:asciiTheme="minorHAnsi" w:hAnsiTheme="minorHAnsi" w:cstheme="minorHAnsi"/>
          <w:b/>
          <w:szCs w:val="20"/>
        </w:rPr>
      </w:pPr>
      <w:bookmarkStart w:id="2" w:name="_Toc81880367"/>
      <w:bookmarkStart w:id="3" w:name="_Hlk141442675"/>
      <w:r w:rsidRPr="00497C29">
        <w:rPr>
          <w:rFonts w:asciiTheme="minorHAnsi" w:hAnsiTheme="minorHAnsi" w:cstheme="minorHAnsi"/>
          <w:szCs w:val="20"/>
        </w:rPr>
        <w:t xml:space="preserve">Le présent marché a pour objet </w:t>
      </w:r>
      <w:r w:rsidRPr="001A098A">
        <w:rPr>
          <w:rFonts w:asciiTheme="minorHAnsi" w:hAnsiTheme="minorHAnsi" w:cstheme="minorHAnsi"/>
          <w:szCs w:val="20"/>
        </w:rPr>
        <w:t xml:space="preserve">des travaux sylvicoles de préparation du sol en </w:t>
      </w:r>
      <w:bookmarkEnd w:id="2"/>
      <w:r w:rsidRPr="001A098A">
        <w:rPr>
          <w:rFonts w:asciiTheme="minorHAnsi" w:hAnsiTheme="minorHAnsi" w:cstheme="minorHAnsi"/>
          <w:szCs w:val="20"/>
        </w:rPr>
        <w:t>diverses forêts domaniales</w:t>
      </w:r>
      <w:r>
        <w:rPr>
          <w:rFonts w:asciiTheme="minorHAnsi" w:hAnsiTheme="minorHAnsi" w:cstheme="minorHAnsi"/>
          <w:szCs w:val="20"/>
        </w:rPr>
        <w:t xml:space="preserve"> et communales</w:t>
      </w:r>
      <w:r w:rsidRPr="001A098A">
        <w:rPr>
          <w:rFonts w:asciiTheme="minorHAnsi" w:hAnsiTheme="minorHAnsi" w:cstheme="minorHAnsi"/>
          <w:szCs w:val="20"/>
        </w:rPr>
        <w:t xml:space="preserve"> des Alpes de Haute Provence et des Hautes Alpes</w:t>
      </w:r>
      <w:bookmarkEnd w:id="3"/>
      <w:r>
        <w:rPr>
          <w:rFonts w:asciiTheme="minorHAnsi" w:hAnsiTheme="minorHAnsi" w:cstheme="minorHAnsi"/>
          <w:szCs w:val="20"/>
        </w:rPr>
        <w:t xml:space="preserve"> (04-05).</w:t>
      </w:r>
    </w:p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525ECB82" w14:textId="77777777" w:rsidR="00B97203" w:rsidRPr="007248D1" w:rsidRDefault="00B97203" w:rsidP="00B97203">
      <w:pPr>
        <w:spacing w:after="206" w:line="266" w:lineRule="auto"/>
        <w:jc w:val="left"/>
        <w:rPr>
          <w:rFonts w:asciiTheme="minorHAnsi" w:hAnsiTheme="minorHAnsi" w:cstheme="minorHAnsi"/>
          <w:sz w:val="8"/>
        </w:rPr>
      </w:pP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4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Direction Territoriale Midi-Méditerranée.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Agence Travaux Midi-Méditerranée</w:t>
      </w:r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5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4"/>
    <w:bookmarkEnd w:id="5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 xml:space="preserve">Thierry </w:t>
      </w:r>
      <w:proofErr w:type="spellStart"/>
      <w:r w:rsidR="007248D1" w:rsidRPr="007248D1">
        <w:rPr>
          <w:rFonts w:asciiTheme="minorHAnsi" w:hAnsiTheme="minorHAnsi" w:cstheme="minorHAnsi"/>
          <w:b/>
        </w:rPr>
        <w:t>Bonnaure</w:t>
      </w:r>
      <w:proofErr w:type="spellEnd"/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</w:t>
      </w:r>
      <w:proofErr w:type="gramStart"/>
      <w:r w:rsidR="006D58F3" w:rsidRPr="007248D1">
        <w:rPr>
          <w:rFonts w:asciiTheme="minorHAnsi" w:hAnsiTheme="minorHAnsi" w:cstheme="minorHAnsi"/>
        </w:rPr>
        <w:t>Email</w:t>
      </w:r>
      <w:proofErr w:type="gramEnd"/>
      <w:r w:rsidR="006D58F3" w:rsidRPr="007248D1">
        <w:rPr>
          <w:rFonts w:asciiTheme="minorHAnsi" w:hAnsiTheme="minorHAnsi" w:cstheme="minorHAnsi"/>
        </w:rPr>
        <w:t xml:space="preserve">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387B775F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</w:t>
      </w:r>
      <w:r w:rsidR="00244E85">
        <w:rPr>
          <w:rFonts w:asciiTheme="minorHAnsi" w:hAnsiTheme="minorHAnsi" w:cstheme="minorHAnsi"/>
        </w:rPr>
        <w:t>.</w:t>
      </w:r>
      <w:r w:rsidRPr="007248D1">
        <w:rPr>
          <w:rFonts w:asciiTheme="minorHAnsi" w:hAnsiTheme="minorHAnsi" w:cstheme="minorHAnsi"/>
        </w:rPr>
        <w:t xml:space="preserve">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</w:t>
      </w:r>
      <w:proofErr w:type="gramStart"/>
      <w:r w:rsidRPr="007248D1">
        <w:rPr>
          <w:rFonts w:asciiTheme="minorHAnsi" w:hAnsiTheme="minorHAnsi" w:cstheme="minorHAnsi"/>
        </w:rPr>
        <w:t>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>.</w:t>
      </w:r>
      <w:proofErr w:type="gramEnd"/>
      <w:r w:rsidRPr="007248D1">
        <w:rPr>
          <w:rFonts w:asciiTheme="minorHAnsi" w:hAnsiTheme="minorHAnsi" w:cstheme="minorHAnsi"/>
        </w:rPr>
        <w:t xml:space="preserve">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21FF1EA2" w14:textId="77777777" w:rsidR="008A5C01" w:rsidRPr="007248D1" w:rsidRDefault="008A5C01" w:rsidP="008A5C01">
      <w:pPr>
        <w:spacing w:before="120" w:after="12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06600"/>
          <w:sz w:val="4"/>
          <w:szCs w:val="24"/>
        </w:rPr>
      </w:pP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011CE4CD" w14:textId="5F165628" w:rsidR="002D2D4C" w:rsidRDefault="00BA32CD" w:rsidP="00631A0C">
      <w:pPr>
        <w:spacing w:after="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>Pour rappel, les quantités sont rappelées ci-des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ous :</w:t>
      </w:r>
    </w:p>
    <w:p w14:paraId="3FD8D433" w14:textId="77777777" w:rsidR="00244E85" w:rsidRDefault="00244E85" w:rsidP="00631A0C">
      <w:pPr>
        <w:spacing w:after="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6C935F43" w14:textId="139B5C9F" w:rsidR="00AE7469" w:rsidRDefault="00631A0C" w:rsidP="00631A0C">
      <w:pPr>
        <w:spacing w:after="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631A0C">
        <w:rPr>
          <w:noProof/>
        </w:rPr>
        <w:drawing>
          <wp:inline distT="0" distB="0" distL="0" distR="0" wp14:anchorId="6EA4E6CE" wp14:editId="51A979DF">
            <wp:extent cx="5974080" cy="295910"/>
            <wp:effectExtent l="0" t="0" r="0" b="8890"/>
            <wp:docPr id="150820616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F20CE" w14:textId="673C7B1C" w:rsidR="00AE7469" w:rsidRDefault="00631A0C" w:rsidP="00631A0C">
      <w:pPr>
        <w:spacing w:after="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631A0C">
        <w:rPr>
          <w:noProof/>
        </w:rPr>
        <w:drawing>
          <wp:inline distT="0" distB="0" distL="0" distR="0" wp14:anchorId="3175DAD6" wp14:editId="42B9E4D8">
            <wp:extent cx="5974080" cy="2085340"/>
            <wp:effectExtent l="0" t="0" r="7620" b="0"/>
            <wp:docPr id="160508987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208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51B75" w14:textId="314DC47E" w:rsidR="00AF25DB" w:rsidRPr="001B4B99" w:rsidRDefault="00AF25DB" w:rsidP="00AF25DB">
      <w:pPr>
        <w:ind w:left="0" w:right="78" w:firstLine="0"/>
        <w:rPr>
          <w:rFonts w:asciiTheme="minorHAnsi" w:hAnsiTheme="minorHAnsi" w:cstheme="minorHAnsi"/>
          <w:szCs w:val="24"/>
        </w:rPr>
      </w:pPr>
      <w:bookmarkStart w:id="6" w:name="_Hlk195603869"/>
      <w:r w:rsidRPr="001B4B99">
        <w:rPr>
          <w:rFonts w:asciiTheme="minorHAnsi" w:hAnsiTheme="minorHAnsi" w:cstheme="minorHAnsi"/>
          <w:szCs w:val="24"/>
        </w:rPr>
        <w:t xml:space="preserve">Le lot </w:t>
      </w:r>
      <w:r w:rsidR="00631A0C">
        <w:rPr>
          <w:rFonts w:asciiTheme="minorHAnsi" w:hAnsiTheme="minorHAnsi" w:cstheme="minorHAnsi"/>
          <w:szCs w:val="24"/>
        </w:rPr>
        <w:t>2</w:t>
      </w:r>
      <w:r w:rsidRPr="001B4B99">
        <w:rPr>
          <w:rFonts w:asciiTheme="minorHAnsi" w:hAnsiTheme="minorHAnsi" w:cstheme="minorHAnsi"/>
          <w:szCs w:val="24"/>
        </w:rPr>
        <w:t xml:space="preserve"> sera attribué à </w:t>
      </w:r>
      <w:r w:rsidR="00244E85">
        <w:rPr>
          <w:rFonts w:asciiTheme="minorHAnsi" w:hAnsiTheme="minorHAnsi" w:cstheme="minorHAnsi"/>
          <w:szCs w:val="24"/>
        </w:rPr>
        <w:t>1</w:t>
      </w:r>
      <w:r w:rsidRPr="001B4B99">
        <w:rPr>
          <w:rFonts w:asciiTheme="minorHAnsi" w:hAnsiTheme="minorHAnsi" w:cstheme="minorHAnsi"/>
          <w:szCs w:val="24"/>
        </w:rPr>
        <w:t xml:space="preserve"> soumissionnaire.</w:t>
      </w:r>
    </w:p>
    <w:bookmarkEnd w:id="6"/>
    <w:p w14:paraId="6243C63D" w14:textId="647EE4F0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3AA9E436" w14:textId="34F93D0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d’exécution du marché</w:t>
      </w:r>
      <w:r w:rsidR="0071330E" w:rsidRPr="007248D1">
        <w:rPr>
          <w:rFonts w:asciiTheme="minorHAnsi" w:hAnsiTheme="minorHAnsi" w:cstheme="minorHAnsi"/>
        </w:rPr>
        <w:t xml:space="preserve"> </w:t>
      </w:r>
    </w:p>
    <w:p w14:paraId="1B5310BB" w14:textId="69CE3286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E28A3C3" w14:textId="073388DE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L’accord-cadre est conclu à compter de sa date de notification.</w:t>
      </w:r>
    </w:p>
    <w:p w14:paraId="0938B1FB" w14:textId="681F3E23" w:rsidR="00BA32CD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130D5D32" w14:textId="77777777" w:rsidR="004F01DE" w:rsidRDefault="004F01DE" w:rsidP="00481736">
      <w:pPr>
        <w:ind w:left="17" w:right="78"/>
        <w:rPr>
          <w:rFonts w:asciiTheme="minorHAnsi" w:hAnsiTheme="minorHAnsi" w:cstheme="minorHAnsi"/>
        </w:rPr>
      </w:pPr>
    </w:p>
    <w:p w14:paraId="179FB167" w14:textId="77777777" w:rsidR="004F01DE" w:rsidRDefault="004F01DE" w:rsidP="004F01DE">
      <w:pPr>
        <w:widowControl w:val="0"/>
        <w:suppressAutoHyphens/>
        <w:spacing w:after="0"/>
        <w:ind w:left="0"/>
        <w:rPr>
          <w:rFonts w:asciiTheme="minorHAnsi" w:hAnsiTheme="minorHAnsi" w:cstheme="minorHAnsi"/>
          <w:szCs w:val="20"/>
          <w:lang w:eastAsia="ar-SA"/>
        </w:rPr>
      </w:pPr>
      <w:r w:rsidRPr="00281289">
        <w:rPr>
          <w:rFonts w:asciiTheme="minorHAnsi" w:hAnsiTheme="minorHAnsi" w:cstheme="minorHAnsi"/>
          <w:szCs w:val="20"/>
          <w:lang w:eastAsia="ar-SA"/>
        </w:rPr>
        <w:t>Sauf indication contraire au bordereau des prix ou bon de commande, les travaux s'effectueront :</w:t>
      </w:r>
    </w:p>
    <w:p w14:paraId="03A0F4B5" w14:textId="66F6FDDB" w:rsidR="00631A0C" w:rsidRPr="00281289" w:rsidRDefault="00E95CF1" w:rsidP="00631A0C">
      <w:pPr>
        <w:widowControl w:val="0"/>
        <w:suppressAutoHyphens/>
        <w:spacing w:after="0"/>
        <w:ind w:left="0"/>
        <w:rPr>
          <w:rFonts w:asciiTheme="minorHAnsi" w:hAnsiTheme="minorHAnsi" w:cstheme="minorHAnsi"/>
          <w:szCs w:val="20"/>
          <w:lang w:eastAsia="ar-SA"/>
        </w:rPr>
      </w:pPr>
      <w:r w:rsidRPr="00E95CF1">
        <w:rPr>
          <w:rFonts w:asciiTheme="minorHAnsi" w:hAnsiTheme="minorHAnsi" w:cstheme="minorHAnsi"/>
          <w:b/>
          <w:bCs/>
          <w:szCs w:val="20"/>
          <w:lang w:eastAsia="ar-SA"/>
        </w:rPr>
        <w:t>LOT</w:t>
      </w:r>
      <w:r w:rsidR="00631A0C" w:rsidRPr="00E95CF1">
        <w:rPr>
          <w:rFonts w:asciiTheme="minorHAnsi" w:hAnsiTheme="minorHAnsi" w:cstheme="minorHAnsi"/>
          <w:b/>
          <w:bCs/>
          <w:szCs w:val="20"/>
          <w:lang w:eastAsia="ar-SA"/>
        </w:rPr>
        <w:t xml:space="preserve"> 2 : août à novembre 2025</w:t>
      </w:r>
      <w:r w:rsidR="00631A0C">
        <w:rPr>
          <w:rFonts w:asciiTheme="minorHAnsi" w:hAnsiTheme="minorHAnsi" w:cstheme="minorHAnsi"/>
          <w:szCs w:val="20"/>
          <w:lang w:eastAsia="ar-SA"/>
        </w:rPr>
        <w:t>.</w:t>
      </w:r>
    </w:p>
    <w:p w14:paraId="7477FC29" w14:textId="77777777" w:rsidR="004F01DE" w:rsidRPr="007248D1" w:rsidRDefault="004F01DE" w:rsidP="00631A0C">
      <w:pPr>
        <w:spacing w:after="0"/>
        <w:ind w:left="17" w:right="78"/>
        <w:rPr>
          <w:rFonts w:asciiTheme="minorHAnsi" w:hAnsiTheme="minorHAnsi" w:cstheme="minorHAnsi"/>
        </w:rPr>
      </w:pP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 w:rsidP="00631A0C">
      <w:pPr>
        <w:spacing w:after="0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2580A4" w14:textId="4E172AB5" w:rsidR="00A734FC" w:rsidRPr="007248D1" w:rsidRDefault="00A734FC" w:rsidP="00631A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5256FEC" w14:textId="27D5BF43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C6B71D3" w14:textId="4CE9641D" w:rsidR="00631A0C" w:rsidRPr="00631A0C" w:rsidRDefault="0071330E" w:rsidP="00631A0C">
      <w:pPr>
        <w:ind w:left="17" w:right="78"/>
        <w:rPr>
          <w:rFonts w:asciiTheme="minorHAnsi" w:hAnsiTheme="minorHAnsi" w:cstheme="minorHAnsi"/>
          <w:b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……………………………………………………………………………………... </w:t>
      </w:r>
    </w:p>
    <w:p w14:paraId="46B26F6E" w14:textId="00FA9023" w:rsidR="00244E85" w:rsidRDefault="0071330E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  <w:r w:rsidRPr="007248D1">
        <w:rPr>
          <w:rFonts w:asciiTheme="minorHAnsi" w:hAnsiTheme="minorHAnsi" w:cstheme="minorHAnsi"/>
          <w:b/>
          <w:sz w:val="8"/>
        </w:rPr>
        <w:t xml:space="preserve"> </w:t>
      </w:r>
    </w:p>
    <w:p w14:paraId="5BEB4FC2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0BD0F12D" w14:textId="77777777" w:rsidR="00244E85" w:rsidRPr="007248D1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</w:t>
      </w:r>
      <w:proofErr w:type="gramStart"/>
      <w:r w:rsidRPr="007248D1">
        <w:rPr>
          <w:rFonts w:asciiTheme="minorHAnsi" w:hAnsiTheme="minorHAnsi" w:cstheme="minorHAnsi"/>
          <w:sz w:val="16"/>
        </w:rPr>
        <w:t>les</w:t>
      </w:r>
      <w:proofErr w:type="gramEnd"/>
      <w:r w:rsidRPr="007248D1">
        <w:rPr>
          <w:rFonts w:asciiTheme="minorHAnsi" w:hAnsiTheme="minorHAnsi" w:cstheme="minorHAnsi"/>
          <w:sz w:val="16"/>
        </w:rPr>
        <w:t xml:space="preserve">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 xml:space="preserve"> groupement conjoint</w:t>
            </w:r>
          </w:p>
        </w:tc>
      </w:tr>
      <w:tr w:rsidR="00291A4D" w:rsidRPr="007248D1" w14:paraId="5D1C423E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C28B5DD" w14:textId="77777777" w:rsidR="00291A4D" w:rsidRPr="007248D1" w:rsidRDefault="00291A4D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lastRenderedPageBreak/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64B5C4BF" w:rsidR="00A734FC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</w:t>
      </w:r>
      <w:r w:rsidR="004F01DE">
        <w:rPr>
          <w:rFonts w:asciiTheme="minorHAnsi" w:hAnsiTheme="minorHAnsi" w:cstheme="minorHAnsi"/>
        </w:rPr>
        <w:t>.</w:t>
      </w:r>
    </w:p>
    <w:p w14:paraId="0B0D70EE" w14:textId="56330227" w:rsidR="00A734FC" w:rsidRPr="007248D1" w:rsidRDefault="00A734FC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0F98C857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Fait à </w:t>
            </w:r>
            <w:r w:rsidR="004F01D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Montpellier, le …………………</w:t>
            </w:r>
            <w:proofErr w:type="gramStart"/>
            <w:r w:rsidR="004F01D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  <w:r w:rsidR="004F01D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.</w:t>
            </w:r>
          </w:p>
        </w:tc>
        <w:tc>
          <w:tcPr>
            <w:tcW w:w="5528" w:type="dxa"/>
            <w:vAlign w:val="center"/>
          </w:tcPr>
          <w:p w14:paraId="5202D79A" w14:textId="2483A103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7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7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11"/>
      <w:footerReference w:type="default" r:id="rId12"/>
      <w:footerReference w:type="first" r:id="rId13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5F19" w14:textId="77777777" w:rsidR="00D75450" w:rsidRDefault="00D75450">
      <w:pPr>
        <w:spacing w:after="0" w:line="240" w:lineRule="auto"/>
      </w:pPr>
      <w:r>
        <w:separator/>
      </w:r>
    </w:p>
  </w:endnote>
  <w:endnote w:type="continuationSeparator" w:id="0">
    <w:p w14:paraId="0B89681C" w14:textId="77777777" w:rsidR="00D75450" w:rsidRDefault="00D7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6E5C8E33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AD01F8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605CC7">
            <w:rPr>
              <w:b/>
            </w:rPr>
            <w:t>7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3B8B22CE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52F34">
            <w:rPr>
              <w:b/>
            </w:rPr>
            <w:t xml:space="preserve">- </w:t>
          </w:r>
          <w:r w:rsidR="008A5C01">
            <w:rPr>
              <w:b/>
            </w:rPr>
            <w:t xml:space="preserve">lot </w:t>
          </w:r>
          <w:r w:rsidR="00AD31C3">
            <w:rPr>
              <w:b/>
            </w:rPr>
            <w:t>2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77777777" w:rsidR="00243B52" w:rsidRDefault="00243B52" w:rsidP="00243B52">
          <w:pPr>
            <w:spacing w:after="0" w:line="259" w:lineRule="auto"/>
            <w:ind w:left="0" w:right="8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77777777" w:rsidR="00243B52" w:rsidRDefault="00243B52" w:rsidP="00243B52">
          <w:pPr>
            <w:spacing w:after="0" w:line="259" w:lineRule="auto"/>
            <w:ind w:left="0" w:right="6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51FF7" w14:textId="77777777" w:rsidR="00D75450" w:rsidRDefault="00D75450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2ED51DE4" w14:textId="77777777" w:rsidR="00D75450" w:rsidRDefault="00D75450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A12D1"/>
    <w:rsid w:val="000F407A"/>
    <w:rsid w:val="001015CA"/>
    <w:rsid w:val="00130C75"/>
    <w:rsid w:val="00146F7D"/>
    <w:rsid w:val="00177F2C"/>
    <w:rsid w:val="00243B52"/>
    <w:rsid w:val="00244E85"/>
    <w:rsid w:val="00291A4D"/>
    <w:rsid w:val="002C06AD"/>
    <w:rsid w:val="002D2D4C"/>
    <w:rsid w:val="002F10A7"/>
    <w:rsid w:val="00332AA5"/>
    <w:rsid w:val="00375C1E"/>
    <w:rsid w:val="003806DC"/>
    <w:rsid w:val="003D092C"/>
    <w:rsid w:val="003E382B"/>
    <w:rsid w:val="00433CB8"/>
    <w:rsid w:val="00455EED"/>
    <w:rsid w:val="00481736"/>
    <w:rsid w:val="00491861"/>
    <w:rsid w:val="004F01DE"/>
    <w:rsid w:val="005652B8"/>
    <w:rsid w:val="00577194"/>
    <w:rsid w:val="005C141B"/>
    <w:rsid w:val="005F19E3"/>
    <w:rsid w:val="00605CC7"/>
    <w:rsid w:val="00622708"/>
    <w:rsid w:val="00631A0C"/>
    <w:rsid w:val="0063354C"/>
    <w:rsid w:val="00637FE4"/>
    <w:rsid w:val="00647B5B"/>
    <w:rsid w:val="006A1E35"/>
    <w:rsid w:val="006D58F3"/>
    <w:rsid w:val="0071330E"/>
    <w:rsid w:val="007248D1"/>
    <w:rsid w:val="00731359"/>
    <w:rsid w:val="00767230"/>
    <w:rsid w:val="00777EF3"/>
    <w:rsid w:val="007D7784"/>
    <w:rsid w:val="00802AD2"/>
    <w:rsid w:val="00816D36"/>
    <w:rsid w:val="00894953"/>
    <w:rsid w:val="008A5C01"/>
    <w:rsid w:val="008B275B"/>
    <w:rsid w:val="008B4B14"/>
    <w:rsid w:val="008D5C8A"/>
    <w:rsid w:val="009245EA"/>
    <w:rsid w:val="00936CF4"/>
    <w:rsid w:val="009C2AF1"/>
    <w:rsid w:val="009E62D2"/>
    <w:rsid w:val="00A52F34"/>
    <w:rsid w:val="00A734FC"/>
    <w:rsid w:val="00AB0970"/>
    <w:rsid w:val="00AB1162"/>
    <w:rsid w:val="00AD01F8"/>
    <w:rsid w:val="00AD31C3"/>
    <w:rsid w:val="00AE7469"/>
    <w:rsid w:val="00AF25DB"/>
    <w:rsid w:val="00B15818"/>
    <w:rsid w:val="00B179B8"/>
    <w:rsid w:val="00B6469B"/>
    <w:rsid w:val="00B7301B"/>
    <w:rsid w:val="00B943AD"/>
    <w:rsid w:val="00B95E15"/>
    <w:rsid w:val="00B97203"/>
    <w:rsid w:val="00BA32CD"/>
    <w:rsid w:val="00BE3F09"/>
    <w:rsid w:val="00BF53FD"/>
    <w:rsid w:val="00C00959"/>
    <w:rsid w:val="00C31FEB"/>
    <w:rsid w:val="00C34DA4"/>
    <w:rsid w:val="00C601B2"/>
    <w:rsid w:val="00CA2A76"/>
    <w:rsid w:val="00CC6F60"/>
    <w:rsid w:val="00D13E1F"/>
    <w:rsid w:val="00D53809"/>
    <w:rsid w:val="00D75450"/>
    <w:rsid w:val="00DA386E"/>
    <w:rsid w:val="00DE050B"/>
    <w:rsid w:val="00E4484D"/>
    <w:rsid w:val="00E47C1E"/>
    <w:rsid w:val="00E95CF1"/>
    <w:rsid w:val="00E97404"/>
    <w:rsid w:val="00EC68DC"/>
    <w:rsid w:val="00F24D0B"/>
    <w:rsid w:val="00F51C11"/>
    <w:rsid w:val="00F53FAF"/>
    <w:rsid w:val="00F72674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5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1127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CRIQUELION Maryline</cp:lastModifiedBy>
  <cp:revision>5</cp:revision>
  <dcterms:created xsi:type="dcterms:W3CDTF">2025-07-18T08:46:00Z</dcterms:created>
  <dcterms:modified xsi:type="dcterms:W3CDTF">2025-07-18T09:01:00Z</dcterms:modified>
</cp:coreProperties>
</file>